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FE" w:rsidRPr="006A4B40" w:rsidRDefault="009305FE" w:rsidP="009305FE">
      <w:pPr>
        <w:tabs>
          <w:tab w:val="right" w:pos="9355"/>
        </w:tabs>
        <w:spacing w:after="0"/>
        <w:rPr>
          <w:rFonts w:ascii="Arial" w:eastAsia="SimSun" w:hAnsi="Arial" w:cs="Arial"/>
          <w:i/>
          <w:szCs w:val="24"/>
          <w:lang w:val="en-US" w:eastAsia="zh-CN"/>
        </w:rPr>
      </w:pPr>
      <w:r>
        <w:rPr>
          <w:rFonts w:ascii="Arial" w:hAnsi="Arial" w:cs="Arial"/>
          <w:szCs w:val="24"/>
          <w:lang w:val="en-US"/>
        </w:rPr>
        <w:t>3GPP TSG-SA4 #9</w:t>
      </w:r>
      <w:r w:rsidR="00680486">
        <w:rPr>
          <w:rFonts w:ascii="Arial" w:hAnsi="Arial" w:cs="Arial"/>
          <w:szCs w:val="24"/>
          <w:lang w:val="en-US"/>
        </w:rPr>
        <w:t>2</w:t>
      </w:r>
      <w:r w:rsidRPr="00576392">
        <w:rPr>
          <w:rFonts w:ascii="Arial" w:hAnsi="Arial" w:cs="Arial"/>
          <w:szCs w:val="24"/>
          <w:lang w:val="en-US"/>
        </w:rPr>
        <w:tab/>
      </w:r>
      <w:r w:rsidRPr="00576392">
        <w:rPr>
          <w:rFonts w:ascii="Arial" w:hAnsi="Arial" w:cs="Arial"/>
          <w:iCs/>
          <w:szCs w:val="24"/>
          <w:lang w:val="en-US"/>
        </w:rPr>
        <w:t>S4-1</w:t>
      </w:r>
      <w:r w:rsidR="00B71040">
        <w:rPr>
          <w:rFonts w:ascii="Arial" w:hAnsi="Arial" w:cs="Arial"/>
          <w:iCs/>
          <w:szCs w:val="24"/>
          <w:lang w:val="en-US"/>
        </w:rPr>
        <w:t>70038</w:t>
      </w:r>
    </w:p>
    <w:p w:rsidR="00451CFF" w:rsidRDefault="00680486" w:rsidP="009305FE">
      <w:pPr>
        <w:tabs>
          <w:tab w:val="left" w:pos="7020"/>
          <w:tab w:val="right" w:pos="9356"/>
        </w:tabs>
        <w:spacing w:after="0"/>
        <w:rPr>
          <w:rFonts w:ascii="Arial" w:hAnsi="Arial" w:cs="Arial"/>
          <w:szCs w:val="24"/>
          <w:lang w:val="en-US"/>
        </w:rPr>
      </w:pPr>
      <w:r>
        <w:rPr>
          <w:rFonts w:ascii="Arial" w:hAnsi="Arial" w:cs="Arial"/>
          <w:szCs w:val="24"/>
          <w:lang w:val="en-US" w:eastAsia="ja-JP"/>
        </w:rPr>
        <w:t>Tallinn, Estonia</w:t>
      </w:r>
      <w:r w:rsidR="009305FE">
        <w:rPr>
          <w:rFonts w:ascii="Arial" w:hAnsi="Arial" w:cs="Arial"/>
          <w:szCs w:val="24"/>
          <w:lang w:val="en-US" w:eastAsia="ja-JP"/>
        </w:rPr>
        <w:t xml:space="preserve"> 2</w:t>
      </w:r>
      <w:r>
        <w:rPr>
          <w:rFonts w:ascii="Arial" w:hAnsi="Arial" w:cs="Arial"/>
          <w:szCs w:val="24"/>
          <w:lang w:val="en-US" w:eastAsia="ja-JP"/>
        </w:rPr>
        <w:t>3</w:t>
      </w:r>
      <w:r w:rsidRPr="00680486">
        <w:rPr>
          <w:rFonts w:ascii="Arial" w:hAnsi="Arial" w:cs="Arial"/>
          <w:szCs w:val="24"/>
          <w:vertAlign w:val="superscript"/>
          <w:lang w:val="en-US" w:eastAsia="ja-JP"/>
        </w:rPr>
        <w:t>rd</w:t>
      </w:r>
      <w:r>
        <w:rPr>
          <w:rFonts w:ascii="Arial" w:hAnsi="Arial" w:cs="Arial"/>
          <w:szCs w:val="24"/>
          <w:lang w:val="en-US" w:eastAsia="ja-JP"/>
        </w:rPr>
        <w:t xml:space="preserve"> </w:t>
      </w:r>
      <w:r w:rsidR="009305FE">
        <w:rPr>
          <w:rFonts w:ascii="Arial" w:hAnsi="Arial" w:cs="Arial"/>
          <w:szCs w:val="24"/>
          <w:lang w:val="en-US"/>
        </w:rPr>
        <w:t>– 2</w:t>
      </w:r>
      <w:r>
        <w:rPr>
          <w:rFonts w:ascii="Arial" w:hAnsi="Arial" w:cs="Arial"/>
          <w:szCs w:val="24"/>
          <w:lang w:val="en-US"/>
        </w:rPr>
        <w:t>7</w:t>
      </w:r>
      <w:r w:rsidR="009305FE" w:rsidRPr="007F51B9">
        <w:rPr>
          <w:rFonts w:ascii="Arial" w:hAnsi="Arial" w:cs="Arial"/>
          <w:szCs w:val="24"/>
          <w:vertAlign w:val="superscript"/>
          <w:lang w:val="en-US"/>
        </w:rPr>
        <w:t>th</w:t>
      </w:r>
      <w:r w:rsidR="009305FE">
        <w:rPr>
          <w:rFonts w:ascii="Arial" w:hAnsi="Arial" w:cs="Arial"/>
          <w:szCs w:val="24"/>
          <w:lang w:val="en-US"/>
        </w:rPr>
        <w:t xml:space="preserve"> </w:t>
      </w:r>
      <w:r>
        <w:rPr>
          <w:rFonts w:ascii="Arial" w:hAnsi="Arial" w:cs="Arial"/>
          <w:szCs w:val="24"/>
          <w:lang w:val="en-US" w:eastAsia="ja-JP"/>
        </w:rPr>
        <w:t>Jan</w:t>
      </w:r>
      <w:r w:rsidR="009305FE">
        <w:rPr>
          <w:rFonts w:ascii="Arial" w:hAnsi="Arial" w:cs="Arial"/>
          <w:szCs w:val="24"/>
          <w:lang w:val="en-US" w:eastAsia="ja-JP"/>
        </w:rPr>
        <w:t xml:space="preserve"> </w:t>
      </w:r>
      <w:r>
        <w:rPr>
          <w:rFonts w:ascii="Arial" w:hAnsi="Arial" w:cs="Arial"/>
          <w:szCs w:val="24"/>
          <w:lang w:val="en-US"/>
        </w:rPr>
        <w:t>2017</w:t>
      </w:r>
      <w:r w:rsidR="00EF4501">
        <w:rPr>
          <w:rFonts w:ascii="Arial" w:hAnsi="Arial" w:cs="Arial"/>
          <w:szCs w:val="24"/>
          <w:lang w:val="en-US"/>
        </w:rPr>
        <w:tab/>
      </w:r>
    </w:p>
    <w:p w:rsidR="002C6F1E" w:rsidRPr="0013390A" w:rsidRDefault="002C6F1E" w:rsidP="008F3A5B">
      <w:pPr>
        <w:spacing w:after="0"/>
        <w:rPr>
          <w:rFonts w:ascii="Arial" w:hAnsi="Arial" w:cs="Arial"/>
          <w:szCs w:val="24"/>
          <w:lang w:val="pt-BR"/>
        </w:rPr>
      </w:pPr>
    </w:p>
    <w:p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4E3B0A">
        <w:rPr>
          <w:rFonts w:ascii="Arial" w:hAnsi="Arial" w:cs="Arial"/>
          <w:szCs w:val="24"/>
          <w:lang w:val="pt-BR"/>
        </w:rPr>
        <w:t>8.</w:t>
      </w:r>
      <w:r w:rsidR="00680486">
        <w:rPr>
          <w:rFonts w:ascii="Arial" w:hAnsi="Arial" w:cs="Arial"/>
          <w:szCs w:val="24"/>
          <w:lang w:val="pt-BR"/>
        </w:rPr>
        <w:t>11</w:t>
      </w:r>
    </w:p>
    <w:p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680486">
        <w:rPr>
          <w:rFonts w:ascii="Arial" w:hAnsi="Arial" w:cs="Arial"/>
          <w:szCs w:val="24"/>
        </w:rPr>
        <w:t>Text for Clause 12 of TR 26.953</w:t>
      </w:r>
    </w:p>
    <w:p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rsidR="00AA1D7F" w:rsidRPr="00AA1D7F" w:rsidRDefault="001E1F55" w:rsidP="0060191F">
      <w:pPr>
        <w:tabs>
          <w:tab w:val="left" w:pos="720"/>
        </w:tabs>
        <w:spacing w:after="120"/>
        <w:ind w:right="-101"/>
        <w:textAlignment w:val="auto"/>
        <w:rPr>
          <w:sz w:val="22"/>
          <w:szCs w:val="22"/>
          <w:lang w:val="en-US"/>
        </w:rPr>
      </w:pPr>
      <w:r>
        <w:rPr>
          <w:sz w:val="22"/>
          <w:szCs w:val="22"/>
          <w:lang w:val="en-US"/>
        </w:rPr>
        <w:t>Clause 12 of TR 26.953, “Measurement and Reporting of Interactivity Consumption</w:t>
      </w:r>
      <w:r w:rsidR="008D7215">
        <w:rPr>
          <w:sz w:val="22"/>
          <w:szCs w:val="22"/>
          <w:lang w:val="en-US"/>
        </w:rPr>
        <w:t>”</w:t>
      </w:r>
      <w:r>
        <w:rPr>
          <w:sz w:val="22"/>
          <w:szCs w:val="22"/>
          <w:lang w:val="en-US"/>
        </w:rPr>
        <w:t xml:space="preserve"> is currently empty. </w:t>
      </w:r>
      <w:r w:rsidR="00680486">
        <w:rPr>
          <w:sz w:val="22"/>
          <w:szCs w:val="22"/>
          <w:lang w:val="en-US"/>
        </w:rPr>
        <w:t>This document proposes the text for that section, based on the information Tdoc S4-AHI692 [1] agreed during MBS SWG ad-hoc #79 meeting on 9 Jan 2017.</w:t>
      </w:r>
    </w:p>
    <w:p w:rsidR="00526A21" w:rsidRDefault="00451CFF" w:rsidP="00451CFF">
      <w:pPr>
        <w:pStyle w:val="Heading1"/>
        <w:tabs>
          <w:tab w:val="clear" w:pos="522"/>
          <w:tab w:val="num" w:pos="720"/>
        </w:tabs>
        <w:spacing w:before="180"/>
        <w:ind w:left="720" w:hanging="720"/>
        <w:rPr>
          <w:sz w:val="32"/>
          <w:szCs w:val="32"/>
        </w:rPr>
      </w:pPr>
      <w:r>
        <w:rPr>
          <w:sz w:val="32"/>
          <w:szCs w:val="32"/>
        </w:rPr>
        <w:t>Propos</w:t>
      </w:r>
      <w:r w:rsidR="00680486">
        <w:rPr>
          <w:sz w:val="32"/>
          <w:szCs w:val="32"/>
        </w:rPr>
        <w:t>ed Text for Clause 12, “</w:t>
      </w:r>
      <w:r w:rsidR="009A7A17">
        <w:rPr>
          <w:sz w:val="32"/>
          <w:szCs w:val="32"/>
        </w:rPr>
        <w:t>Interactivity Measurement and Reporting</w:t>
      </w:r>
      <w:r w:rsidR="00680486">
        <w:rPr>
          <w:sz w:val="32"/>
          <w:szCs w:val="32"/>
        </w:rPr>
        <w:t>”</w:t>
      </w:r>
    </w:p>
    <w:p w:rsidR="0043723A" w:rsidRPr="000B3E7C" w:rsidRDefault="0043723A" w:rsidP="0043723A">
      <w:pPr>
        <w:rPr>
          <w:sz w:val="22"/>
          <w:szCs w:val="22"/>
          <w:lang w:val="en-US"/>
        </w:rPr>
      </w:pPr>
      <w:r w:rsidRPr="000B3E7C">
        <w:rPr>
          <w:sz w:val="22"/>
          <w:szCs w:val="22"/>
          <w:lang w:val="en-US"/>
        </w:rPr>
        <w:t xml:space="preserve">The following </w:t>
      </w:r>
      <w:r w:rsidR="00680486">
        <w:rPr>
          <w:sz w:val="22"/>
          <w:szCs w:val="22"/>
          <w:lang w:val="en-US"/>
        </w:rPr>
        <w:t>text is proposed for clause 12</w:t>
      </w:r>
      <w:r w:rsidR="009A7A17" w:rsidRPr="000B3E7C">
        <w:rPr>
          <w:sz w:val="22"/>
          <w:szCs w:val="22"/>
          <w:lang w:val="en-US"/>
        </w:rPr>
        <w:t xml:space="preserve"> in TR 26.953</w:t>
      </w:r>
      <w:r w:rsidR="00680486">
        <w:rPr>
          <w:sz w:val="22"/>
          <w:szCs w:val="22"/>
          <w:lang w:val="en-US"/>
        </w:rPr>
        <w:t>.</w:t>
      </w:r>
    </w:p>
    <w:p w:rsidR="0043723A" w:rsidRPr="0043723A" w:rsidRDefault="0043723A" w:rsidP="0043723A">
      <w:pPr>
        <w:rPr>
          <w:lang w:val="en-US"/>
        </w:rPr>
      </w:pPr>
      <w:r>
        <w:rPr>
          <w:lang w:val="en-US"/>
        </w:rPr>
        <w:t>==========================================</w:t>
      </w:r>
    </w:p>
    <w:p w:rsidR="009A7A17" w:rsidRPr="00FA06A9" w:rsidRDefault="00680486" w:rsidP="00680486">
      <w:pPr>
        <w:pStyle w:val="Heading4"/>
        <w:numPr>
          <w:ilvl w:val="0"/>
          <w:numId w:val="0"/>
        </w:numPr>
        <w:tabs>
          <w:tab w:val="left" w:pos="1080"/>
        </w:tabs>
        <w:ind w:left="1080" w:hanging="1080"/>
        <w:rPr>
          <w:b w:val="0"/>
          <w:color w:val="333399"/>
        </w:rPr>
      </w:pPr>
      <w:bookmarkStart w:id="0" w:name="_Toc461713811"/>
      <w:r w:rsidRPr="00B71040">
        <w:rPr>
          <w:b w:val="0"/>
          <w:color w:val="333399"/>
          <w:sz w:val="36"/>
          <w:szCs w:val="36"/>
        </w:rPr>
        <w:t>12</w:t>
      </w:r>
      <w:r w:rsidR="009A7A17">
        <w:rPr>
          <w:b w:val="0"/>
        </w:rPr>
        <w:tab/>
      </w:r>
      <w:bookmarkEnd w:id="0"/>
      <w:r w:rsidR="009A7A17" w:rsidRPr="00B71040">
        <w:rPr>
          <w:b w:val="0"/>
          <w:color w:val="333399"/>
          <w:sz w:val="36"/>
          <w:szCs w:val="36"/>
        </w:rPr>
        <w:t>Me</w:t>
      </w:r>
      <w:r w:rsidR="009A7A17" w:rsidRPr="00FA06A9">
        <w:rPr>
          <w:b w:val="0"/>
          <w:color w:val="333399"/>
          <w:sz w:val="36"/>
          <w:szCs w:val="36"/>
        </w:rPr>
        <w:t xml:space="preserve">asurement and Reporting of </w:t>
      </w:r>
      <w:r w:rsidR="00DF267A" w:rsidRPr="00FA06A9">
        <w:rPr>
          <w:b w:val="0"/>
          <w:color w:val="333399"/>
          <w:sz w:val="36"/>
          <w:szCs w:val="36"/>
        </w:rPr>
        <w:t>Interactivit</w:t>
      </w:r>
      <w:r w:rsidR="009A7A17" w:rsidRPr="00FA06A9">
        <w:rPr>
          <w:b w:val="0"/>
          <w:color w:val="333399"/>
          <w:sz w:val="36"/>
          <w:szCs w:val="36"/>
        </w:rPr>
        <w:t>y Usage</w:t>
      </w:r>
    </w:p>
    <w:p w:rsidR="00025738" w:rsidRPr="00FA06A9" w:rsidRDefault="00446252" w:rsidP="00680486">
      <w:pPr>
        <w:tabs>
          <w:tab w:val="left" w:pos="1080"/>
        </w:tabs>
        <w:rPr>
          <w:color w:val="333399"/>
          <w:sz w:val="22"/>
          <w:szCs w:val="22"/>
          <w:lang w:val="en-US" w:eastAsia="ja-JP"/>
        </w:rPr>
      </w:pPr>
      <w:r w:rsidRPr="00FA06A9">
        <w:rPr>
          <w:color w:val="333399"/>
          <w:sz w:val="22"/>
          <w:szCs w:val="22"/>
          <w:lang w:val="en-US"/>
        </w:rPr>
        <w:t xml:space="preserve">The use case and associated discussion and analysis regarding the measurement and reporting of service interactivity are presented in the sections of related sub-clauses under clause 4.2. It indicates the value </w:t>
      </w:r>
      <w:r w:rsidR="00DE5E1F" w:rsidRPr="00FA06A9">
        <w:rPr>
          <w:color w:val="333399"/>
          <w:sz w:val="22"/>
          <w:szCs w:val="22"/>
          <w:lang w:val="en-US"/>
        </w:rPr>
        <w:t xml:space="preserve">or importance </w:t>
      </w:r>
      <w:r w:rsidRPr="00FA06A9">
        <w:rPr>
          <w:color w:val="333399"/>
          <w:sz w:val="22"/>
          <w:szCs w:val="22"/>
          <w:lang w:val="en-US"/>
        </w:rPr>
        <w:t>to the service or content provider supplying service interactivity functionality</w:t>
      </w:r>
      <w:r w:rsidR="00DE5E1F" w:rsidRPr="00FA06A9">
        <w:rPr>
          <w:color w:val="333399"/>
          <w:sz w:val="22"/>
          <w:szCs w:val="22"/>
          <w:lang w:val="en-US"/>
        </w:rPr>
        <w:t>, typically</w:t>
      </w:r>
      <w:r w:rsidRPr="00FA06A9">
        <w:rPr>
          <w:color w:val="333399"/>
          <w:sz w:val="22"/>
          <w:szCs w:val="22"/>
          <w:lang w:val="en-US"/>
        </w:rPr>
        <w:t xml:space="preserve"> </w:t>
      </w:r>
      <w:r w:rsidR="00DE5E1F" w:rsidRPr="00FA06A9">
        <w:rPr>
          <w:color w:val="333399"/>
          <w:sz w:val="22"/>
          <w:szCs w:val="22"/>
          <w:lang w:val="en-US"/>
        </w:rPr>
        <w:t>associated with</w:t>
      </w:r>
      <w:r w:rsidRPr="00FA06A9">
        <w:rPr>
          <w:color w:val="333399"/>
          <w:sz w:val="22"/>
          <w:szCs w:val="22"/>
          <w:lang w:val="en-US"/>
        </w:rPr>
        <w:t xml:space="preserve"> a main service or program</w:t>
      </w:r>
      <w:r w:rsidR="00DE5E1F" w:rsidRPr="00FA06A9">
        <w:rPr>
          <w:color w:val="333399"/>
          <w:sz w:val="22"/>
          <w:szCs w:val="22"/>
          <w:lang w:val="en-US"/>
        </w:rPr>
        <w:t>,</w:t>
      </w:r>
      <w:r w:rsidRPr="00FA06A9">
        <w:rPr>
          <w:color w:val="333399"/>
          <w:sz w:val="22"/>
          <w:szCs w:val="22"/>
          <w:lang w:val="en-US"/>
        </w:rPr>
        <w:t xml:space="preserve"> </w:t>
      </w:r>
      <w:r w:rsidR="00DE5E1F" w:rsidRPr="00FA06A9">
        <w:rPr>
          <w:color w:val="333399"/>
          <w:sz w:val="22"/>
          <w:szCs w:val="22"/>
          <w:lang w:val="en-US"/>
        </w:rPr>
        <w:t>to know</w:t>
      </w:r>
      <w:r w:rsidR="00710310" w:rsidRPr="00FA06A9">
        <w:rPr>
          <w:color w:val="333399"/>
          <w:sz w:val="22"/>
          <w:szCs w:val="22"/>
          <w:lang w:val="en-US"/>
        </w:rPr>
        <w:t xml:space="preserve">, at a quantitative level, the </w:t>
      </w:r>
      <w:r w:rsidR="00DE5E1F" w:rsidRPr="00FA06A9">
        <w:rPr>
          <w:color w:val="333399"/>
          <w:sz w:val="22"/>
          <w:szCs w:val="22"/>
          <w:lang w:val="en-US"/>
        </w:rPr>
        <w:t>usage</w:t>
      </w:r>
      <w:r w:rsidRPr="00FA06A9">
        <w:rPr>
          <w:color w:val="333399"/>
          <w:sz w:val="22"/>
          <w:szCs w:val="22"/>
          <w:lang w:val="en-US"/>
        </w:rPr>
        <w:t xml:space="preserve">, e.g., </w:t>
      </w:r>
      <w:r w:rsidR="00DE5E1F" w:rsidRPr="00FA06A9">
        <w:rPr>
          <w:color w:val="333399"/>
          <w:sz w:val="22"/>
          <w:szCs w:val="22"/>
          <w:lang w:val="en-US"/>
        </w:rPr>
        <w:t xml:space="preserve">the number of </w:t>
      </w:r>
      <w:bookmarkStart w:id="1" w:name="_GoBack"/>
      <w:bookmarkEnd w:id="1"/>
      <w:r w:rsidR="00DE5E1F" w:rsidRPr="00FA06A9">
        <w:rPr>
          <w:color w:val="333399"/>
          <w:sz w:val="22"/>
          <w:szCs w:val="22"/>
          <w:lang w:val="en-US"/>
        </w:rPr>
        <w:t>click-throughs, views of interactive content, or other forms of user engagement with</w:t>
      </w:r>
      <w:r w:rsidRPr="00FA06A9">
        <w:rPr>
          <w:color w:val="333399"/>
          <w:sz w:val="22"/>
          <w:szCs w:val="22"/>
          <w:lang w:val="en-US"/>
        </w:rPr>
        <w:t xml:space="preserve"> in</w:t>
      </w:r>
      <w:r w:rsidR="00710310" w:rsidRPr="00FA06A9">
        <w:rPr>
          <w:color w:val="333399"/>
          <w:sz w:val="22"/>
          <w:szCs w:val="22"/>
          <w:lang w:val="en-US"/>
        </w:rPr>
        <w:t xml:space="preserve">teractivity features. Such knowledge could be used by the service/content provider to </w:t>
      </w:r>
      <w:r w:rsidRPr="00FA06A9">
        <w:rPr>
          <w:color w:val="333399"/>
          <w:sz w:val="22"/>
          <w:szCs w:val="22"/>
          <w:lang w:val="en-US"/>
        </w:rPr>
        <w:t xml:space="preserve">increase </w:t>
      </w:r>
      <w:r w:rsidR="00710310" w:rsidRPr="00FA06A9">
        <w:rPr>
          <w:color w:val="333399"/>
          <w:sz w:val="22"/>
          <w:szCs w:val="22"/>
          <w:lang w:val="en-US"/>
        </w:rPr>
        <w:t xml:space="preserve">the </w:t>
      </w:r>
      <w:r w:rsidRPr="00FA06A9">
        <w:rPr>
          <w:color w:val="333399"/>
          <w:sz w:val="22"/>
          <w:szCs w:val="22"/>
          <w:lang w:val="en-US"/>
        </w:rPr>
        <w:t xml:space="preserve">effectiveness of auxiliary </w:t>
      </w:r>
      <w:r w:rsidR="00710310" w:rsidRPr="00FA06A9">
        <w:rPr>
          <w:color w:val="333399"/>
          <w:sz w:val="22"/>
          <w:szCs w:val="22"/>
          <w:lang w:val="en-US"/>
        </w:rPr>
        <w:t>contents or services, associated with main programs, offered to end users, possibly in a targeted or personalized manner, as well as potentially increase service revenue, e.g., via additional advertisement, increased cellular data usage, or e-commerce related to interactive services. At the same time,</w:t>
      </w:r>
      <w:r w:rsidR="00492D01" w:rsidRPr="00FA06A9">
        <w:rPr>
          <w:color w:val="333399"/>
          <w:sz w:val="22"/>
          <w:szCs w:val="22"/>
          <w:lang w:val="en-US"/>
        </w:rPr>
        <w:t xml:space="preserve"> towards the protection of user privacy, it is expected that the usage of the reported interactivity usage is restricted </w:t>
      </w:r>
      <w:r w:rsidR="00492D01" w:rsidRPr="00FA06A9">
        <w:rPr>
          <w:color w:val="333399"/>
          <w:sz w:val="22"/>
          <w:szCs w:val="22"/>
        </w:rPr>
        <w:t xml:space="preserve">to the MBMS User Service to which the interactivity events pertain, and assumes that the user has explicitly opted in to such interactivity usage collection and reporting. In addition, the 3GPP operator, on behalf </w:t>
      </w:r>
      <w:r w:rsidR="00492D01" w:rsidRPr="00FA06A9">
        <w:rPr>
          <w:color w:val="333399"/>
          <w:sz w:val="22"/>
          <w:szCs w:val="22"/>
          <w:lang w:val="en-US"/>
        </w:rPr>
        <w:t>of the end user, may wish to ensure that interactivity usage information is maintained in secure storage on the user device, and that transmission of that information to the network is secure.</w:t>
      </w:r>
      <w:r w:rsidR="00025738" w:rsidRPr="00FA06A9">
        <w:rPr>
          <w:color w:val="333399"/>
          <w:sz w:val="22"/>
          <w:szCs w:val="22"/>
          <w:lang w:val="en-US"/>
        </w:rPr>
        <w:t xml:space="preserve"> It should be possible for the 3GPP service provider to configure or manage parameters of interactivity measurement and reporting. It should also be possible </w:t>
      </w:r>
      <w:r w:rsidR="00025738" w:rsidRPr="00FA06A9">
        <w:rPr>
          <w:color w:val="333399"/>
          <w:sz w:val="22"/>
          <w:szCs w:val="22"/>
        </w:rPr>
        <w:t xml:space="preserve">for the </w:t>
      </w:r>
      <w:r w:rsidR="00025738" w:rsidRPr="00FA06A9">
        <w:rPr>
          <w:color w:val="333399"/>
          <w:sz w:val="22"/>
          <w:szCs w:val="22"/>
          <w:lang w:eastAsia="ja-JP"/>
        </w:rPr>
        <w:t>3GPP service provider</w:t>
      </w:r>
      <w:r w:rsidR="00025738" w:rsidRPr="00FA06A9">
        <w:rPr>
          <w:color w:val="333399"/>
          <w:sz w:val="22"/>
          <w:szCs w:val="22"/>
        </w:rPr>
        <w:t xml:space="preserve"> to specify two types of </w:t>
      </w:r>
      <w:r w:rsidR="00025738" w:rsidRPr="00FA06A9">
        <w:rPr>
          <w:color w:val="333399"/>
          <w:sz w:val="22"/>
          <w:szCs w:val="22"/>
          <w:lang w:val="en-US" w:eastAsia="ja-JP"/>
        </w:rPr>
        <w:t>interactivity usage reporting sessions: by randomly-sampling and by specifically-targeted user groups.</w:t>
      </w:r>
    </w:p>
    <w:p w:rsidR="00025738" w:rsidRPr="00446252" w:rsidRDefault="00025738" w:rsidP="00680486">
      <w:pPr>
        <w:tabs>
          <w:tab w:val="left" w:pos="1080"/>
        </w:tabs>
        <w:rPr>
          <w:sz w:val="22"/>
          <w:szCs w:val="22"/>
          <w:lang w:val="en-US"/>
        </w:rPr>
      </w:pPr>
      <w:r w:rsidRPr="00FA06A9">
        <w:rPr>
          <w:color w:val="333399"/>
          <w:sz w:val="22"/>
          <w:szCs w:val="22"/>
          <w:lang w:val="en-US"/>
        </w:rPr>
        <w:t xml:space="preserve">From the gap analysis perspective, there is no specification of interactivity-related usage measurement and reporting functionality in the existing MBMS and PSS service layer specifications. Additional signaling functionality will need to be defined in support of interactivity usage measurement and reporting. Such signaling might include specifying the parameters of interactivity events and their usage to be collected by user devices, syntax and semantics of interactivity usage reports to be sent to the network, and metadata to control the </w:t>
      </w:r>
      <w:r w:rsidRPr="00FA06A9">
        <w:rPr>
          <w:color w:val="333399"/>
          <w:sz w:val="22"/>
          <w:szCs w:val="22"/>
          <w:lang w:val="en-US" w:eastAsia="ja-JP"/>
        </w:rPr>
        <w:t>reporting by the entirety or a subset of user devices.</w:t>
      </w:r>
    </w:p>
    <w:p w:rsidR="00680486" w:rsidRPr="00680486" w:rsidRDefault="00680486" w:rsidP="00680486">
      <w:pPr>
        <w:tabs>
          <w:tab w:val="left" w:pos="1080"/>
        </w:tabs>
        <w:spacing w:before="240"/>
        <w:rPr>
          <w:sz w:val="22"/>
          <w:szCs w:val="22"/>
          <w:lang w:val="en-US"/>
        </w:rPr>
      </w:pPr>
      <w:r>
        <w:rPr>
          <w:sz w:val="22"/>
          <w:szCs w:val="22"/>
          <w:lang w:val="en-US"/>
        </w:rPr>
        <w:lastRenderedPageBreak/>
        <w:t>==============================================</w:t>
      </w:r>
    </w:p>
    <w:p w:rsidR="00CC3315" w:rsidRPr="006536CF" w:rsidRDefault="006536CF" w:rsidP="006536CF">
      <w:pPr>
        <w:tabs>
          <w:tab w:val="left" w:pos="720"/>
        </w:tabs>
        <w:spacing w:before="120"/>
        <w:ind w:left="720" w:hanging="720"/>
        <w:rPr>
          <w:rFonts w:ascii="Arial" w:hAnsi="Arial" w:cs="Arial"/>
          <w:sz w:val="32"/>
          <w:szCs w:val="32"/>
        </w:rPr>
      </w:pPr>
      <w:r w:rsidRPr="006536CF">
        <w:rPr>
          <w:rFonts w:ascii="Arial" w:hAnsi="Arial" w:cs="Arial"/>
          <w:sz w:val="32"/>
          <w:szCs w:val="32"/>
          <w:lang w:val="en-US"/>
        </w:rPr>
        <w:t>3</w:t>
      </w:r>
      <w:r w:rsidR="00F03A5F" w:rsidRPr="006536CF">
        <w:rPr>
          <w:rFonts w:ascii="Arial" w:hAnsi="Arial" w:cs="Arial"/>
          <w:sz w:val="32"/>
          <w:szCs w:val="32"/>
          <w:lang w:val="en-US"/>
        </w:rPr>
        <w:tab/>
      </w:r>
      <w:r w:rsidR="00F03A5F" w:rsidRPr="006536CF">
        <w:rPr>
          <w:rFonts w:ascii="Arial" w:hAnsi="Arial" w:cs="Arial"/>
          <w:sz w:val="32"/>
          <w:szCs w:val="32"/>
          <w:lang w:val="en-US"/>
        </w:rPr>
        <w:tab/>
      </w:r>
      <w:r w:rsidR="00CC3315" w:rsidRPr="006536CF">
        <w:rPr>
          <w:rFonts w:ascii="Arial" w:hAnsi="Arial" w:cs="Arial"/>
          <w:sz w:val="32"/>
          <w:szCs w:val="32"/>
        </w:rPr>
        <w:t>Proposal</w:t>
      </w:r>
    </w:p>
    <w:p w:rsidR="00D76EE1" w:rsidRDefault="00680486" w:rsidP="003F641B">
      <w:pPr>
        <w:tabs>
          <w:tab w:val="left" w:pos="0"/>
        </w:tabs>
        <w:rPr>
          <w:sz w:val="22"/>
          <w:szCs w:val="22"/>
          <w:lang w:val="en-US"/>
        </w:rPr>
      </w:pPr>
      <w:r>
        <w:rPr>
          <w:sz w:val="22"/>
          <w:szCs w:val="22"/>
          <w:lang w:val="en-US"/>
        </w:rPr>
        <w:t>It is proposed that the text in Sec. 2 be adopted</w:t>
      </w:r>
      <w:r w:rsidR="005371A9">
        <w:rPr>
          <w:sz w:val="22"/>
          <w:szCs w:val="22"/>
          <w:lang w:val="en-US"/>
        </w:rPr>
        <w:t xml:space="preserve"> </w:t>
      </w:r>
      <w:r>
        <w:rPr>
          <w:sz w:val="22"/>
          <w:szCs w:val="22"/>
          <w:lang w:val="en-US"/>
        </w:rPr>
        <w:t xml:space="preserve">as the text for clause 12 </w:t>
      </w:r>
      <w:r w:rsidR="005371A9">
        <w:rPr>
          <w:sz w:val="22"/>
          <w:szCs w:val="22"/>
          <w:lang w:val="en-US"/>
        </w:rPr>
        <w:t>of TR 26.953.</w:t>
      </w:r>
    </w:p>
    <w:p w:rsidR="009C5B48" w:rsidRPr="006536CF" w:rsidRDefault="009C5B48" w:rsidP="009C5B48">
      <w:pPr>
        <w:tabs>
          <w:tab w:val="left" w:pos="720"/>
        </w:tabs>
        <w:spacing w:before="120"/>
        <w:ind w:left="720" w:hanging="720"/>
        <w:rPr>
          <w:rFonts w:ascii="Arial" w:hAnsi="Arial" w:cs="Arial"/>
          <w:sz w:val="32"/>
          <w:szCs w:val="32"/>
        </w:rPr>
      </w:pPr>
      <w:r>
        <w:rPr>
          <w:rFonts w:ascii="Arial" w:hAnsi="Arial" w:cs="Arial"/>
          <w:sz w:val="32"/>
          <w:szCs w:val="32"/>
          <w:lang w:val="en-US"/>
        </w:rPr>
        <w:t>4</w:t>
      </w:r>
      <w:r w:rsidRPr="006536CF">
        <w:rPr>
          <w:rFonts w:ascii="Arial" w:hAnsi="Arial" w:cs="Arial"/>
          <w:sz w:val="32"/>
          <w:szCs w:val="32"/>
          <w:lang w:val="en-US"/>
        </w:rPr>
        <w:tab/>
      </w:r>
      <w:r>
        <w:rPr>
          <w:rFonts w:ascii="Arial" w:hAnsi="Arial" w:cs="Arial"/>
          <w:sz w:val="32"/>
          <w:szCs w:val="32"/>
          <w:lang w:val="en-US"/>
        </w:rPr>
        <w:tab/>
      </w:r>
      <w:r>
        <w:rPr>
          <w:rFonts w:ascii="Arial" w:hAnsi="Arial" w:cs="Arial"/>
          <w:sz w:val="32"/>
          <w:szCs w:val="32"/>
        </w:rPr>
        <w:t>References</w:t>
      </w:r>
    </w:p>
    <w:p w:rsidR="00456F81" w:rsidRPr="002A5DA4" w:rsidRDefault="00456F81" w:rsidP="00456F81">
      <w:pPr>
        <w:pStyle w:val="Reference"/>
        <w:tabs>
          <w:tab w:val="clear" w:pos="360"/>
          <w:tab w:val="left" w:pos="540"/>
        </w:tabs>
        <w:spacing w:after="120"/>
        <w:ind w:left="547" w:hanging="547"/>
        <w:rPr>
          <w:sz w:val="22"/>
          <w:szCs w:val="22"/>
        </w:rPr>
      </w:pPr>
      <w:r w:rsidRPr="002A5DA4">
        <w:rPr>
          <w:rFonts w:eastAsia="Batang"/>
          <w:sz w:val="22"/>
          <w:szCs w:val="22"/>
          <w:lang w:eastAsia="zh-CN"/>
        </w:rPr>
        <w:t>S4-</w:t>
      </w:r>
      <w:r>
        <w:rPr>
          <w:rFonts w:eastAsia="Batang"/>
          <w:sz w:val="22"/>
          <w:szCs w:val="22"/>
          <w:lang w:eastAsia="zh-CN"/>
        </w:rPr>
        <w:t>AHI692</w:t>
      </w:r>
      <w:r w:rsidRPr="006571FF">
        <w:rPr>
          <w:rFonts w:eastAsia="Batang"/>
          <w:sz w:val="22"/>
          <w:szCs w:val="22"/>
          <w:lang w:eastAsia="zh-CN"/>
        </w:rPr>
        <w:t>, “</w:t>
      </w:r>
      <w:r w:rsidRPr="006571FF">
        <w:rPr>
          <w:sz w:val="22"/>
          <w:szCs w:val="22"/>
        </w:rPr>
        <w:t xml:space="preserve">Use Case on Measurement and Reporting of Interactivity Usage” presented to and agreed during MBS </w:t>
      </w:r>
      <w:r>
        <w:rPr>
          <w:sz w:val="22"/>
          <w:szCs w:val="22"/>
        </w:rPr>
        <w:t xml:space="preserve">SWG </w:t>
      </w:r>
      <w:r w:rsidRPr="006571FF">
        <w:rPr>
          <w:sz w:val="22"/>
          <w:szCs w:val="22"/>
        </w:rPr>
        <w:t>AH#79</w:t>
      </w:r>
      <w:r>
        <w:rPr>
          <w:sz w:val="22"/>
          <w:szCs w:val="22"/>
        </w:rPr>
        <w:t xml:space="preserve"> on 9 Jan, 2017.</w:t>
      </w:r>
    </w:p>
    <w:p w:rsidR="009C5B48" w:rsidRPr="003F641B" w:rsidRDefault="009C5B48" w:rsidP="009C5B48">
      <w:pPr>
        <w:tabs>
          <w:tab w:val="left" w:pos="0"/>
        </w:tabs>
        <w:rPr>
          <w:sz w:val="22"/>
          <w:szCs w:val="22"/>
          <w:lang w:val="en-US"/>
        </w:rPr>
      </w:pPr>
    </w:p>
    <w:p w:rsidR="009C5B48" w:rsidRPr="003F641B" w:rsidRDefault="009C5B48" w:rsidP="003F641B">
      <w:pPr>
        <w:tabs>
          <w:tab w:val="left" w:pos="0"/>
        </w:tabs>
        <w:rPr>
          <w:sz w:val="22"/>
          <w:szCs w:val="22"/>
          <w:lang w:val="en-US"/>
        </w:rPr>
      </w:pPr>
    </w:p>
    <w:sectPr w:rsidR="009C5B48" w:rsidRPr="003F641B"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A48" w:rsidRDefault="00886A48">
      <w:r>
        <w:separator/>
      </w:r>
    </w:p>
  </w:endnote>
  <w:endnote w:type="continuationSeparator" w:id="0">
    <w:p w:rsidR="00886A48" w:rsidRDefault="0088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B7104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71040">
      <w:rPr>
        <w:rStyle w:val="PageNumber"/>
      </w:rPr>
      <w:t>2</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A48" w:rsidRDefault="00886A48">
      <w:r>
        <w:separator/>
      </w:r>
    </w:p>
  </w:footnote>
  <w:footnote w:type="continuationSeparator" w:id="0">
    <w:p w:rsidR="00886A48" w:rsidRDefault="00886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EAA" w:rsidRDefault="00B62EA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6.5pt;height:16.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2"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3"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7"/>
  </w:num>
  <w:num w:numId="5">
    <w:abstractNumId w:val="2"/>
  </w:num>
  <w:num w:numId="6">
    <w:abstractNumId w:val="0"/>
  </w:num>
  <w:num w:numId="7">
    <w:abstractNumId w:val="1"/>
    <w:lvlOverride w:ilvl="0">
      <w:startOverride w:val="1"/>
    </w:lvlOverride>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5C7A"/>
    <w:rsid w:val="00005FBB"/>
    <w:rsid w:val="0000694C"/>
    <w:rsid w:val="00010966"/>
    <w:rsid w:val="000114D9"/>
    <w:rsid w:val="00011E87"/>
    <w:rsid w:val="00013754"/>
    <w:rsid w:val="00013F2D"/>
    <w:rsid w:val="00014A17"/>
    <w:rsid w:val="00015592"/>
    <w:rsid w:val="00015972"/>
    <w:rsid w:val="00015CF3"/>
    <w:rsid w:val="000160AF"/>
    <w:rsid w:val="00017234"/>
    <w:rsid w:val="00020A1E"/>
    <w:rsid w:val="000219B9"/>
    <w:rsid w:val="000226DA"/>
    <w:rsid w:val="00022D58"/>
    <w:rsid w:val="0002442F"/>
    <w:rsid w:val="00025738"/>
    <w:rsid w:val="000257FE"/>
    <w:rsid w:val="000268A4"/>
    <w:rsid w:val="00026D8C"/>
    <w:rsid w:val="00026E62"/>
    <w:rsid w:val="00027194"/>
    <w:rsid w:val="000309C8"/>
    <w:rsid w:val="00031E39"/>
    <w:rsid w:val="00032F81"/>
    <w:rsid w:val="00033018"/>
    <w:rsid w:val="00033F0F"/>
    <w:rsid w:val="00034FB8"/>
    <w:rsid w:val="0003618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1B7"/>
    <w:rsid w:val="00064B08"/>
    <w:rsid w:val="00067085"/>
    <w:rsid w:val="000701C4"/>
    <w:rsid w:val="0007111F"/>
    <w:rsid w:val="00071261"/>
    <w:rsid w:val="000718AA"/>
    <w:rsid w:val="000725BA"/>
    <w:rsid w:val="000727AA"/>
    <w:rsid w:val="00072F13"/>
    <w:rsid w:val="00075DB0"/>
    <w:rsid w:val="00075E39"/>
    <w:rsid w:val="00076523"/>
    <w:rsid w:val="00077E47"/>
    <w:rsid w:val="00080306"/>
    <w:rsid w:val="000807E3"/>
    <w:rsid w:val="0008102D"/>
    <w:rsid w:val="00081395"/>
    <w:rsid w:val="00081524"/>
    <w:rsid w:val="000819CB"/>
    <w:rsid w:val="00082CA0"/>
    <w:rsid w:val="00083287"/>
    <w:rsid w:val="00083D48"/>
    <w:rsid w:val="00084BD7"/>
    <w:rsid w:val="00087FDC"/>
    <w:rsid w:val="00092420"/>
    <w:rsid w:val="00092785"/>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994"/>
    <w:rsid w:val="000A6279"/>
    <w:rsid w:val="000A6854"/>
    <w:rsid w:val="000A6BD3"/>
    <w:rsid w:val="000A7B5C"/>
    <w:rsid w:val="000B2A6A"/>
    <w:rsid w:val="000B2F7A"/>
    <w:rsid w:val="000B31D9"/>
    <w:rsid w:val="000B3E7C"/>
    <w:rsid w:val="000B3F94"/>
    <w:rsid w:val="000B4839"/>
    <w:rsid w:val="000B4961"/>
    <w:rsid w:val="000B7251"/>
    <w:rsid w:val="000B77BD"/>
    <w:rsid w:val="000C073E"/>
    <w:rsid w:val="000C08AA"/>
    <w:rsid w:val="000C10F9"/>
    <w:rsid w:val="000C2046"/>
    <w:rsid w:val="000C3029"/>
    <w:rsid w:val="000C31C4"/>
    <w:rsid w:val="000C4157"/>
    <w:rsid w:val="000C56EF"/>
    <w:rsid w:val="000C5A26"/>
    <w:rsid w:val="000C683D"/>
    <w:rsid w:val="000C6C13"/>
    <w:rsid w:val="000D03A5"/>
    <w:rsid w:val="000D0C0F"/>
    <w:rsid w:val="000D1F0A"/>
    <w:rsid w:val="000D1F37"/>
    <w:rsid w:val="000D286F"/>
    <w:rsid w:val="000D4647"/>
    <w:rsid w:val="000D522E"/>
    <w:rsid w:val="000D59DC"/>
    <w:rsid w:val="000D686C"/>
    <w:rsid w:val="000D71FB"/>
    <w:rsid w:val="000E0026"/>
    <w:rsid w:val="000E0596"/>
    <w:rsid w:val="000E0AC9"/>
    <w:rsid w:val="000E1B9C"/>
    <w:rsid w:val="000E7A98"/>
    <w:rsid w:val="000F130C"/>
    <w:rsid w:val="000F1DD2"/>
    <w:rsid w:val="000F241C"/>
    <w:rsid w:val="000F2747"/>
    <w:rsid w:val="000F2A67"/>
    <w:rsid w:val="000F328A"/>
    <w:rsid w:val="000F32AA"/>
    <w:rsid w:val="000F3564"/>
    <w:rsid w:val="000F4DEE"/>
    <w:rsid w:val="000F6152"/>
    <w:rsid w:val="000F7259"/>
    <w:rsid w:val="000F7904"/>
    <w:rsid w:val="000F7BA6"/>
    <w:rsid w:val="00104D80"/>
    <w:rsid w:val="00104E46"/>
    <w:rsid w:val="001050FA"/>
    <w:rsid w:val="00105B9D"/>
    <w:rsid w:val="001129BE"/>
    <w:rsid w:val="00112F89"/>
    <w:rsid w:val="00113E83"/>
    <w:rsid w:val="001169F0"/>
    <w:rsid w:val="00116D9C"/>
    <w:rsid w:val="00116DF6"/>
    <w:rsid w:val="00117213"/>
    <w:rsid w:val="0012085C"/>
    <w:rsid w:val="00121C39"/>
    <w:rsid w:val="0012640C"/>
    <w:rsid w:val="001272DB"/>
    <w:rsid w:val="00127D7B"/>
    <w:rsid w:val="00131C9A"/>
    <w:rsid w:val="00132332"/>
    <w:rsid w:val="001329E7"/>
    <w:rsid w:val="00132B05"/>
    <w:rsid w:val="00132C47"/>
    <w:rsid w:val="0013390A"/>
    <w:rsid w:val="0013553E"/>
    <w:rsid w:val="001359C0"/>
    <w:rsid w:val="00135F3C"/>
    <w:rsid w:val="00136A62"/>
    <w:rsid w:val="00136C16"/>
    <w:rsid w:val="00136E94"/>
    <w:rsid w:val="00140282"/>
    <w:rsid w:val="00143BA1"/>
    <w:rsid w:val="0014436B"/>
    <w:rsid w:val="00144F6E"/>
    <w:rsid w:val="00145F01"/>
    <w:rsid w:val="0014753A"/>
    <w:rsid w:val="00147A11"/>
    <w:rsid w:val="00147BA2"/>
    <w:rsid w:val="001504BC"/>
    <w:rsid w:val="00150E8F"/>
    <w:rsid w:val="00151D03"/>
    <w:rsid w:val="00152489"/>
    <w:rsid w:val="00153062"/>
    <w:rsid w:val="00153739"/>
    <w:rsid w:val="00154BE3"/>
    <w:rsid w:val="00154DB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7178"/>
    <w:rsid w:val="0019799F"/>
    <w:rsid w:val="001A1D4B"/>
    <w:rsid w:val="001A294F"/>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5C80"/>
    <w:rsid w:val="001F75AC"/>
    <w:rsid w:val="001F7B7D"/>
    <w:rsid w:val="002016E3"/>
    <w:rsid w:val="00201CFD"/>
    <w:rsid w:val="00202165"/>
    <w:rsid w:val="00202475"/>
    <w:rsid w:val="0020260C"/>
    <w:rsid w:val="0020293B"/>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F8"/>
    <w:rsid w:val="00230B86"/>
    <w:rsid w:val="002310B9"/>
    <w:rsid w:val="00232CB7"/>
    <w:rsid w:val="00232FA9"/>
    <w:rsid w:val="002346C8"/>
    <w:rsid w:val="00236CD5"/>
    <w:rsid w:val="00236FD1"/>
    <w:rsid w:val="0023700B"/>
    <w:rsid w:val="00241239"/>
    <w:rsid w:val="002439D0"/>
    <w:rsid w:val="00243DEC"/>
    <w:rsid w:val="00243EB2"/>
    <w:rsid w:val="00243FFA"/>
    <w:rsid w:val="002441F5"/>
    <w:rsid w:val="00247816"/>
    <w:rsid w:val="00250098"/>
    <w:rsid w:val="00250F0F"/>
    <w:rsid w:val="00251631"/>
    <w:rsid w:val="00251BE1"/>
    <w:rsid w:val="002522B0"/>
    <w:rsid w:val="00254360"/>
    <w:rsid w:val="0025486A"/>
    <w:rsid w:val="00254E7C"/>
    <w:rsid w:val="00255435"/>
    <w:rsid w:val="0025722C"/>
    <w:rsid w:val="002603B4"/>
    <w:rsid w:val="00261807"/>
    <w:rsid w:val="00262937"/>
    <w:rsid w:val="0026385E"/>
    <w:rsid w:val="00263910"/>
    <w:rsid w:val="002667E2"/>
    <w:rsid w:val="00266FFD"/>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1E9D"/>
    <w:rsid w:val="002D2A27"/>
    <w:rsid w:val="002D346E"/>
    <w:rsid w:val="002D34F4"/>
    <w:rsid w:val="002D4592"/>
    <w:rsid w:val="002D529C"/>
    <w:rsid w:val="002D5460"/>
    <w:rsid w:val="002D5BFF"/>
    <w:rsid w:val="002D60E5"/>
    <w:rsid w:val="002D6130"/>
    <w:rsid w:val="002D701C"/>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278"/>
    <w:rsid w:val="00326381"/>
    <w:rsid w:val="00326D81"/>
    <w:rsid w:val="00326DDF"/>
    <w:rsid w:val="00330182"/>
    <w:rsid w:val="00333356"/>
    <w:rsid w:val="00333ECC"/>
    <w:rsid w:val="0033762E"/>
    <w:rsid w:val="00340309"/>
    <w:rsid w:val="0034107E"/>
    <w:rsid w:val="00341271"/>
    <w:rsid w:val="00342395"/>
    <w:rsid w:val="003436BB"/>
    <w:rsid w:val="00344006"/>
    <w:rsid w:val="00344129"/>
    <w:rsid w:val="00344600"/>
    <w:rsid w:val="00345371"/>
    <w:rsid w:val="0034622D"/>
    <w:rsid w:val="0035068B"/>
    <w:rsid w:val="003510B7"/>
    <w:rsid w:val="003528EB"/>
    <w:rsid w:val="00352D11"/>
    <w:rsid w:val="00353458"/>
    <w:rsid w:val="003554FE"/>
    <w:rsid w:val="0036046B"/>
    <w:rsid w:val="00360F27"/>
    <w:rsid w:val="003624C4"/>
    <w:rsid w:val="00363C4E"/>
    <w:rsid w:val="00363EB9"/>
    <w:rsid w:val="00370B94"/>
    <w:rsid w:val="00371493"/>
    <w:rsid w:val="00371B4D"/>
    <w:rsid w:val="00372037"/>
    <w:rsid w:val="00372170"/>
    <w:rsid w:val="0037303B"/>
    <w:rsid w:val="003755E0"/>
    <w:rsid w:val="003772C4"/>
    <w:rsid w:val="003801DB"/>
    <w:rsid w:val="003822A0"/>
    <w:rsid w:val="003822D8"/>
    <w:rsid w:val="003822ED"/>
    <w:rsid w:val="0038235D"/>
    <w:rsid w:val="003839AA"/>
    <w:rsid w:val="00384BC9"/>
    <w:rsid w:val="00384F87"/>
    <w:rsid w:val="00386853"/>
    <w:rsid w:val="00386F3A"/>
    <w:rsid w:val="0038740A"/>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72B"/>
    <w:rsid w:val="003D4A4E"/>
    <w:rsid w:val="003D5051"/>
    <w:rsid w:val="003D5161"/>
    <w:rsid w:val="003D54C1"/>
    <w:rsid w:val="003D5609"/>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3F641B"/>
    <w:rsid w:val="00400B5C"/>
    <w:rsid w:val="00400C13"/>
    <w:rsid w:val="00401506"/>
    <w:rsid w:val="00401BFA"/>
    <w:rsid w:val="00402281"/>
    <w:rsid w:val="004038FC"/>
    <w:rsid w:val="00404B1F"/>
    <w:rsid w:val="00405590"/>
    <w:rsid w:val="00406FAB"/>
    <w:rsid w:val="0041180E"/>
    <w:rsid w:val="00412E44"/>
    <w:rsid w:val="00414165"/>
    <w:rsid w:val="00414EA7"/>
    <w:rsid w:val="004153D5"/>
    <w:rsid w:val="004158F9"/>
    <w:rsid w:val="00416D90"/>
    <w:rsid w:val="00417184"/>
    <w:rsid w:val="00417F9A"/>
    <w:rsid w:val="00420FF5"/>
    <w:rsid w:val="0042153F"/>
    <w:rsid w:val="004227B7"/>
    <w:rsid w:val="00422E00"/>
    <w:rsid w:val="004239F5"/>
    <w:rsid w:val="00424132"/>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875"/>
    <w:rsid w:val="00446252"/>
    <w:rsid w:val="00447993"/>
    <w:rsid w:val="00447E61"/>
    <w:rsid w:val="0045180F"/>
    <w:rsid w:val="00451CFF"/>
    <w:rsid w:val="00451D3B"/>
    <w:rsid w:val="00452BEB"/>
    <w:rsid w:val="00454126"/>
    <w:rsid w:val="00454C54"/>
    <w:rsid w:val="00456804"/>
    <w:rsid w:val="00456DC6"/>
    <w:rsid w:val="00456F81"/>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E6D"/>
    <w:rsid w:val="00476ABD"/>
    <w:rsid w:val="00476B0B"/>
    <w:rsid w:val="00477188"/>
    <w:rsid w:val="0047748B"/>
    <w:rsid w:val="00483048"/>
    <w:rsid w:val="004841BD"/>
    <w:rsid w:val="004847E0"/>
    <w:rsid w:val="0048537B"/>
    <w:rsid w:val="004858EF"/>
    <w:rsid w:val="00487294"/>
    <w:rsid w:val="00487C39"/>
    <w:rsid w:val="00490A10"/>
    <w:rsid w:val="00490E90"/>
    <w:rsid w:val="00492D01"/>
    <w:rsid w:val="00493AA9"/>
    <w:rsid w:val="004948A7"/>
    <w:rsid w:val="00494DC4"/>
    <w:rsid w:val="004955CE"/>
    <w:rsid w:val="00496281"/>
    <w:rsid w:val="004A0A70"/>
    <w:rsid w:val="004A1B8F"/>
    <w:rsid w:val="004A3C84"/>
    <w:rsid w:val="004A5769"/>
    <w:rsid w:val="004A5B85"/>
    <w:rsid w:val="004A5E3A"/>
    <w:rsid w:val="004A61C7"/>
    <w:rsid w:val="004A6E20"/>
    <w:rsid w:val="004B1B27"/>
    <w:rsid w:val="004B303F"/>
    <w:rsid w:val="004B3315"/>
    <w:rsid w:val="004B3F82"/>
    <w:rsid w:val="004B4140"/>
    <w:rsid w:val="004B47A7"/>
    <w:rsid w:val="004B4ACF"/>
    <w:rsid w:val="004B5218"/>
    <w:rsid w:val="004B5CB2"/>
    <w:rsid w:val="004B5E26"/>
    <w:rsid w:val="004B5F24"/>
    <w:rsid w:val="004C010B"/>
    <w:rsid w:val="004C0B6A"/>
    <w:rsid w:val="004C0D43"/>
    <w:rsid w:val="004C13A9"/>
    <w:rsid w:val="004C279E"/>
    <w:rsid w:val="004C28E9"/>
    <w:rsid w:val="004C3A0E"/>
    <w:rsid w:val="004C45BA"/>
    <w:rsid w:val="004C4F51"/>
    <w:rsid w:val="004C4FDD"/>
    <w:rsid w:val="004C6119"/>
    <w:rsid w:val="004C6660"/>
    <w:rsid w:val="004C75A2"/>
    <w:rsid w:val="004D021B"/>
    <w:rsid w:val="004D0652"/>
    <w:rsid w:val="004D199C"/>
    <w:rsid w:val="004D1F8B"/>
    <w:rsid w:val="004D2165"/>
    <w:rsid w:val="004D2C8F"/>
    <w:rsid w:val="004D2D9A"/>
    <w:rsid w:val="004D36FD"/>
    <w:rsid w:val="004D3DEF"/>
    <w:rsid w:val="004D445A"/>
    <w:rsid w:val="004D5664"/>
    <w:rsid w:val="004D5D37"/>
    <w:rsid w:val="004D68EA"/>
    <w:rsid w:val="004D75FB"/>
    <w:rsid w:val="004D7A5C"/>
    <w:rsid w:val="004E1CB0"/>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F20"/>
    <w:rsid w:val="004F5D93"/>
    <w:rsid w:val="004F6A99"/>
    <w:rsid w:val="00500181"/>
    <w:rsid w:val="005004C0"/>
    <w:rsid w:val="00500DDE"/>
    <w:rsid w:val="00501352"/>
    <w:rsid w:val="00503133"/>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CA4"/>
    <w:rsid w:val="00530D32"/>
    <w:rsid w:val="00530F10"/>
    <w:rsid w:val="00531858"/>
    <w:rsid w:val="00531BA4"/>
    <w:rsid w:val="0053237B"/>
    <w:rsid w:val="00532CC4"/>
    <w:rsid w:val="005340D0"/>
    <w:rsid w:val="005368EC"/>
    <w:rsid w:val="005371A9"/>
    <w:rsid w:val="0053787D"/>
    <w:rsid w:val="00540580"/>
    <w:rsid w:val="00541D99"/>
    <w:rsid w:val="005425E0"/>
    <w:rsid w:val="00543F7D"/>
    <w:rsid w:val="00544FEB"/>
    <w:rsid w:val="0054534A"/>
    <w:rsid w:val="00545EE5"/>
    <w:rsid w:val="00546313"/>
    <w:rsid w:val="00546341"/>
    <w:rsid w:val="00546720"/>
    <w:rsid w:val="005470A8"/>
    <w:rsid w:val="00550345"/>
    <w:rsid w:val="00551005"/>
    <w:rsid w:val="00551CBC"/>
    <w:rsid w:val="00552A04"/>
    <w:rsid w:val="0055396B"/>
    <w:rsid w:val="00553EE3"/>
    <w:rsid w:val="00554564"/>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BB5"/>
    <w:rsid w:val="00580CF2"/>
    <w:rsid w:val="00583174"/>
    <w:rsid w:val="00583279"/>
    <w:rsid w:val="00583B93"/>
    <w:rsid w:val="00583CBE"/>
    <w:rsid w:val="005853A0"/>
    <w:rsid w:val="005857AD"/>
    <w:rsid w:val="00585DED"/>
    <w:rsid w:val="00586243"/>
    <w:rsid w:val="005868FA"/>
    <w:rsid w:val="00587B90"/>
    <w:rsid w:val="00590CE7"/>
    <w:rsid w:val="00592BD3"/>
    <w:rsid w:val="00592E34"/>
    <w:rsid w:val="00594B0E"/>
    <w:rsid w:val="00595192"/>
    <w:rsid w:val="00596D54"/>
    <w:rsid w:val="00596FE6"/>
    <w:rsid w:val="005A09E2"/>
    <w:rsid w:val="005A10EB"/>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3B1D"/>
    <w:rsid w:val="005C4669"/>
    <w:rsid w:val="005C4BCA"/>
    <w:rsid w:val="005C527C"/>
    <w:rsid w:val="005C727A"/>
    <w:rsid w:val="005C75F4"/>
    <w:rsid w:val="005C7A7B"/>
    <w:rsid w:val="005C7DED"/>
    <w:rsid w:val="005D26EA"/>
    <w:rsid w:val="005D3557"/>
    <w:rsid w:val="005D392A"/>
    <w:rsid w:val="005D47AB"/>
    <w:rsid w:val="005D4FC8"/>
    <w:rsid w:val="005D5010"/>
    <w:rsid w:val="005D6787"/>
    <w:rsid w:val="005D6FCD"/>
    <w:rsid w:val="005D7AFF"/>
    <w:rsid w:val="005E02A2"/>
    <w:rsid w:val="005E06AB"/>
    <w:rsid w:val="005E1092"/>
    <w:rsid w:val="005E10AD"/>
    <w:rsid w:val="005E48E3"/>
    <w:rsid w:val="005E4C31"/>
    <w:rsid w:val="005E552D"/>
    <w:rsid w:val="005E5C03"/>
    <w:rsid w:val="005E6436"/>
    <w:rsid w:val="005E6E54"/>
    <w:rsid w:val="005E6FCC"/>
    <w:rsid w:val="005E7DE1"/>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10D47"/>
    <w:rsid w:val="00610EF5"/>
    <w:rsid w:val="00611732"/>
    <w:rsid w:val="006130D1"/>
    <w:rsid w:val="00613FB5"/>
    <w:rsid w:val="0061419F"/>
    <w:rsid w:val="0061571D"/>
    <w:rsid w:val="0061599A"/>
    <w:rsid w:val="006160DE"/>
    <w:rsid w:val="006178D0"/>
    <w:rsid w:val="00617D52"/>
    <w:rsid w:val="00617F32"/>
    <w:rsid w:val="006203C4"/>
    <w:rsid w:val="00620563"/>
    <w:rsid w:val="006217BA"/>
    <w:rsid w:val="006225CC"/>
    <w:rsid w:val="00622BF3"/>
    <w:rsid w:val="00622EAF"/>
    <w:rsid w:val="006242F0"/>
    <w:rsid w:val="0063014C"/>
    <w:rsid w:val="006307ED"/>
    <w:rsid w:val="0063091E"/>
    <w:rsid w:val="00635CD6"/>
    <w:rsid w:val="0063683A"/>
    <w:rsid w:val="00636C61"/>
    <w:rsid w:val="00637074"/>
    <w:rsid w:val="00637450"/>
    <w:rsid w:val="00637B91"/>
    <w:rsid w:val="006412B9"/>
    <w:rsid w:val="00641465"/>
    <w:rsid w:val="006418D6"/>
    <w:rsid w:val="00644EAA"/>
    <w:rsid w:val="00645ABC"/>
    <w:rsid w:val="0064622A"/>
    <w:rsid w:val="00647A75"/>
    <w:rsid w:val="00650420"/>
    <w:rsid w:val="00650661"/>
    <w:rsid w:val="006508FE"/>
    <w:rsid w:val="00650B8B"/>
    <w:rsid w:val="00651357"/>
    <w:rsid w:val="00651A69"/>
    <w:rsid w:val="00652AA9"/>
    <w:rsid w:val="006536C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1833"/>
    <w:rsid w:val="00671E07"/>
    <w:rsid w:val="00673976"/>
    <w:rsid w:val="00673B89"/>
    <w:rsid w:val="00673D3C"/>
    <w:rsid w:val="006742CA"/>
    <w:rsid w:val="006744E4"/>
    <w:rsid w:val="0067456B"/>
    <w:rsid w:val="00674D74"/>
    <w:rsid w:val="00675227"/>
    <w:rsid w:val="00675578"/>
    <w:rsid w:val="00675F0B"/>
    <w:rsid w:val="00680486"/>
    <w:rsid w:val="00680F5C"/>
    <w:rsid w:val="00681D40"/>
    <w:rsid w:val="006825BE"/>
    <w:rsid w:val="00682678"/>
    <w:rsid w:val="00682C88"/>
    <w:rsid w:val="00684FA6"/>
    <w:rsid w:val="00686A08"/>
    <w:rsid w:val="00686C0A"/>
    <w:rsid w:val="00687C16"/>
    <w:rsid w:val="00691872"/>
    <w:rsid w:val="00693794"/>
    <w:rsid w:val="00693A39"/>
    <w:rsid w:val="00694173"/>
    <w:rsid w:val="006946B5"/>
    <w:rsid w:val="00695084"/>
    <w:rsid w:val="00696691"/>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59"/>
    <w:rsid w:val="006C786A"/>
    <w:rsid w:val="006D05F9"/>
    <w:rsid w:val="006D2C97"/>
    <w:rsid w:val="006D2E92"/>
    <w:rsid w:val="006D39CE"/>
    <w:rsid w:val="006D3CE5"/>
    <w:rsid w:val="006D47E0"/>
    <w:rsid w:val="006D5B4E"/>
    <w:rsid w:val="006D6F7E"/>
    <w:rsid w:val="006D7670"/>
    <w:rsid w:val="006D7952"/>
    <w:rsid w:val="006E098C"/>
    <w:rsid w:val="006E16B4"/>
    <w:rsid w:val="006E2F1C"/>
    <w:rsid w:val="006E404C"/>
    <w:rsid w:val="006E63D2"/>
    <w:rsid w:val="006E6FC5"/>
    <w:rsid w:val="006E7C43"/>
    <w:rsid w:val="006F12F3"/>
    <w:rsid w:val="006F1EFD"/>
    <w:rsid w:val="006F5AF2"/>
    <w:rsid w:val="006F6C50"/>
    <w:rsid w:val="006F6D91"/>
    <w:rsid w:val="006F71B9"/>
    <w:rsid w:val="006F7871"/>
    <w:rsid w:val="00700766"/>
    <w:rsid w:val="007008A2"/>
    <w:rsid w:val="00700BA8"/>
    <w:rsid w:val="00700C56"/>
    <w:rsid w:val="00700EB8"/>
    <w:rsid w:val="00703565"/>
    <w:rsid w:val="007048E8"/>
    <w:rsid w:val="00705068"/>
    <w:rsid w:val="0070745F"/>
    <w:rsid w:val="00707732"/>
    <w:rsid w:val="00710310"/>
    <w:rsid w:val="007125E5"/>
    <w:rsid w:val="00712DCF"/>
    <w:rsid w:val="007141E6"/>
    <w:rsid w:val="00714D93"/>
    <w:rsid w:val="00715C00"/>
    <w:rsid w:val="00715C6E"/>
    <w:rsid w:val="0071698F"/>
    <w:rsid w:val="00716F95"/>
    <w:rsid w:val="007173C8"/>
    <w:rsid w:val="0071767F"/>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A48"/>
    <w:rsid w:val="00735D95"/>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654D"/>
    <w:rsid w:val="00796854"/>
    <w:rsid w:val="00796C47"/>
    <w:rsid w:val="007A262A"/>
    <w:rsid w:val="007A4D26"/>
    <w:rsid w:val="007A68A7"/>
    <w:rsid w:val="007A7AA1"/>
    <w:rsid w:val="007A7DA5"/>
    <w:rsid w:val="007B0558"/>
    <w:rsid w:val="007B1A9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967"/>
    <w:rsid w:val="007E413E"/>
    <w:rsid w:val="007E4A77"/>
    <w:rsid w:val="007E66A8"/>
    <w:rsid w:val="007E6961"/>
    <w:rsid w:val="007E6E6F"/>
    <w:rsid w:val="007E727C"/>
    <w:rsid w:val="007F3934"/>
    <w:rsid w:val="007F46F1"/>
    <w:rsid w:val="007F51B9"/>
    <w:rsid w:val="007F634A"/>
    <w:rsid w:val="0080036F"/>
    <w:rsid w:val="0080049F"/>
    <w:rsid w:val="00800DE0"/>
    <w:rsid w:val="00802752"/>
    <w:rsid w:val="00803652"/>
    <w:rsid w:val="00804260"/>
    <w:rsid w:val="008056C4"/>
    <w:rsid w:val="00805A57"/>
    <w:rsid w:val="0080609F"/>
    <w:rsid w:val="008120C6"/>
    <w:rsid w:val="008148D4"/>
    <w:rsid w:val="008156C8"/>
    <w:rsid w:val="00815DD5"/>
    <w:rsid w:val="0081759E"/>
    <w:rsid w:val="008179D9"/>
    <w:rsid w:val="00817BA3"/>
    <w:rsid w:val="00823814"/>
    <w:rsid w:val="00823CEF"/>
    <w:rsid w:val="00824543"/>
    <w:rsid w:val="00824F6E"/>
    <w:rsid w:val="008254BF"/>
    <w:rsid w:val="008254C1"/>
    <w:rsid w:val="0082571A"/>
    <w:rsid w:val="00827CB2"/>
    <w:rsid w:val="0083088A"/>
    <w:rsid w:val="008308E4"/>
    <w:rsid w:val="00830A6A"/>
    <w:rsid w:val="0083200F"/>
    <w:rsid w:val="00832065"/>
    <w:rsid w:val="0083303F"/>
    <w:rsid w:val="00833C93"/>
    <w:rsid w:val="00834EE7"/>
    <w:rsid w:val="008403D6"/>
    <w:rsid w:val="008403E5"/>
    <w:rsid w:val="00841083"/>
    <w:rsid w:val="0084127F"/>
    <w:rsid w:val="00841D7A"/>
    <w:rsid w:val="00843247"/>
    <w:rsid w:val="00843C21"/>
    <w:rsid w:val="00844F76"/>
    <w:rsid w:val="0084511E"/>
    <w:rsid w:val="00845ECA"/>
    <w:rsid w:val="00846357"/>
    <w:rsid w:val="00851DEC"/>
    <w:rsid w:val="008521A1"/>
    <w:rsid w:val="008554F8"/>
    <w:rsid w:val="008576A4"/>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EEE"/>
    <w:rsid w:val="00881E67"/>
    <w:rsid w:val="00883344"/>
    <w:rsid w:val="00883B8D"/>
    <w:rsid w:val="008849E7"/>
    <w:rsid w:val="00886A48"/>
    <w:rsid w:val="00890A44"/>
    <w:rsid w:val="00890C0C"/>
    <w:rsid w:val="00890E7D"/>
    <w:rsid w:val="00891ADA"/>
    <w:rsid w:val="00893E7E"/>
    <w:rsid w:val="008944AA"/>
    <w:rsid w:val="008952C4"/>
    <w:rsid w:val="00895D71"/>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11FBA"/>
    <w:rsid w:val="009121AB"/>
    <w:rsid w:val="009144CA"/>
    <w:rsid w:val="00915D24"/>
    <w:rsid w:val="00915DE5"/>
    <w:rsid w:val="00916980"/>
    <w:rsid w:val="0091769A"/>
    <w:rsid w:val="00917A71"/>
    <w:rsid w:val="00921656"/>
    <w:rsid w:val="009216B9"/>
    <w:rsid w:val="00921F15"/>
    <w:rsid w:val="00922039"/>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39C"/>
    <w:rsid w:val="009474CA"/>
    <w:rsid w:val="00947AAA"/>
    <w:rsid w:val="009506F6"/>
    <w:rsid w:val="009515F9"/>
    <w:rsid w:val="00952ABF"/>
    <w:rsid w:val="0095310C"/>
    <w:rsid w:val="00953F3F"/>
    <w:rsid w:val="00955C26"/>
    <w:rsid w:val="00956105"/>
    <w:rsid w:val="00956C71"/>
    <w:rsid w:val="00956D22"/>
    <w:rsid w:val="00957D57"/>
    <w:rsid w:val="00957E38"/>
    <w:rsid w:val="00960E39"/>
    <w:rsid w:val="0096122C"/>
    <w:rsid w:val="00961D1A"/>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7A17"/>
    <w:rsid w:val="009A7E67"/>
    <w:rsid w:val="009B11FF"/>
    <w:rsid w:val="009B2F66"/>
    <w:rsid w:val="009B3625"/>
    <w:rsid w:val="009B398F"/>
    <w:rsid w:val="009B4D32"/>
    <w:rsid w:val="009B4D73"/>
    <w:rsid w:val="009B4F57"/>
    <w:rsid w:val="009B5E15"/>
    <w:rsid w:val="009B6597"/>
    <w:rsid w:val="009C0E57"/>
    <w:rsid w:val="009C17A6"/>
    <w:rsid w:val="009C28F6"/>
    <w:rsid w:val="009C3766"/>
    <w:rsid w:val="009C3EF1"/>
    <w:rsid w:val="009C3F38"/>
    <w:rsid w:val="009C45D3"/>
    <w:rsid w:val="009C5B48"/>
    <w:rsid w:val="009C5BD2"/>
    <w:rsid w:val="009C60FE"/>
    <w:rsid w:val="009D1460"/>
    <w:rsid w:val="009D15A5"/>
    <w:rsid w:val="009D1795"/>
    <w:rsid w:val="009D189A"/>
    <w:rsid w:val="009D1946"/>
    <w:rsid w:val="009D1AE2"/>
    <w:rsid w:val="009D2ABE"/>
    <w:rsid w:val="009D3C4A"/>
    <w:rsid w:val="009D4462"/>
    <w:rsid w:val="009D4E5F"/>
    <w:rsid w:val="009D7DE0"/>
    <w:rsid w:val="009E1A87"/>
    <w:rsid w:val="009E2F72"/>
    <w:rsid w:val="009E3FC8"/>
    <w:rsid w:val="009E471E"/>
    <w:rsid w:val="009E5238"/>
    <w:rsid w:val="009E555A"/>
    <w:rsid w:val="009E74FA"/>
    <w:rsid w:val="009E7B72"/>
    <w:rsid w:val="009F2863"/>
    <w:rsid w:val="009F346F"/>
    <w:rsid w:val="009F5B4C"/>
    <w:rsid w:val="00A006D0"/>
    <w:rsid w:val="00A00A57"/>
    <w:rsid w:val="00A00D94"/>
    <w:rsid w:val="00A014B1"/>
    <w:rsid w:val="00A02811"/>
    <w:rsid w:val="00A03630"/>
    <w:rsid w:val="00A03E08"/>
    <w:rsid w:val="00A04EFD"/>
    <w:rsid w:val="00A059A8"/>
    <w:rsid w:val="00A0739D"/>
    <w:rsid w:val="00A105D5"/>
    <w:rsid w:val="00A10E59"/>
    <w:rsid w:val="00A139C4"/>
    <w:rsid w:val="00A13E77"/>
    <w:rsid w:val="00A14D53"/>
    <w:rsid w:val="00A15AA0"/>
    <w:rsid w:val="00A16240"/>
    <w:rsid w:val="00A16625"/>
    <w:rsid w:val="00A17314"/>
    <w:rsid w:val="00A17A09"/>
    <w:rsid w:val="00A17BC0"/>
    <w:rsid w:val="00A2047F"/>
    <w:rsid w:val="00A216C2"/>
    <w:rsid w:val="00A22F2A"/>
    <w:rsid w:val="00A2385A"/>
    <w:rsid w:val="00A2389D"/>
    <w:rsid w:val="00A23E5E"/>
    <w:rsid w:val="00A2481B"/>
    <w:rsid w:val="00A24F13"/>
    <w:rsid w:val="00A2599D"/>
    <w:rsid w:val="00A268C5"/>
    <w:rsid w:val="00A26ACD"/>
    <w:rsid w:val="00A26D2F"/>
    <w:rsid w:val="00A27F4A"/>
    <w:rsid w:val="00A30155"/>
    <w:rsid w:val="00A305D8"/>
    <w:rsid w:val="00A30D56"/>
    <w:rsid w:val="00A325FE"/>
    <w:rsid w:val="00A3262F"/>
    <w:rsid w:val="00A3314A"/>
    <w:rsid w:val="00A345DE"/>
    <w:rsid w:val="00A352FB"/>
    <w:rsid w:val="00A359B6"/>
    <w:rsid w:val="00A378AD"/>
    <w:rsid w:val="00A40410"/>
    <w:rsid w:val="00A4128B"/>
    <w:rsid w:val="00A4140D"/>
    <w:rsid w:val="00A41DF4"/>
    <w:rsid w:val="00A42BDC"/>
    <w:rsid w:val="00A4481D"/>
    <w:rsid w:val="00A44891"/>
    <w:rsid w:val="00A4497D"/>
    <w:rsid w:val="00A45911"/>
    <w:rsid w:val="00A45C57"/>
    <w:rsid w:val="00A45CA5"/>
    <w:rsid w:val="00A46B89"/>
    <w:rsid w:val="00A475CE"/>
    <w:rsid w:val="00A5088A"/>
    <w:rsid w:val="00A53771"/>
    <w:rsid w:val="00A55795"/>
    <w:rsid w:val="00A61CFE"/>
    <w:rsid w:val="00A64250"/>
    <w:rsid w:val="00A64A48"/>
    <w:rsid w:val="00A6588D"/>
    <w:rsid w:val="00A65A86"/>
    <w:rsid w:val="00A67039"/>
    <w:rsid w:val="00A73A2D"/>
    <w:rsid w:val="00A74B59"/>
    <w:rsid w:val="00A75693"/>
    <w:rsid w:val="00A757FC"/>
    <w:rsid w:val="00A76451"/>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C41"/>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550D"/>
    <w:rsid w:val="00AE6678"/>
    <w:rsid w:val="00AE68E5"/>
    <w:rsid w:val="00AF1401"/>
    <w:rsid w:val="00AF2A12"/>
    <w:rsid w:val="00AF32D5"/>
    <w:rsid w:val="00AF4824"/>
    <w:rsid w:val="00AF4AA6"/>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040"/>
    <w:rsid w:val="00B714B3"/>
    <w:rsid w:val="00B7159E"/>
    <w:rsid w:val="00B7261A"/>
    <w:rsid w:val="00B7309F"/>
    <w:rsid w:val="00B739BE"/>
    <w:rsid w:val="00B74816"/>
    <w:rsid w:val="00B7490D"/>
    <w:rsid w:val="00B74BAD"/>
    <w:rsid w:val="00B74DE3"/>
    <w:rsid w:val="00B74FDB"/>
    <w:rsid w:val="00B8035E"/>
    <w:rsid w:val="00B80798"/>
    <w:rsid w:val="00B81604"/>
    <w:rsid w:val="00B81FAA"/>
    <w:rsid w:val="00B822F3"/>
    <w:rsid w:val="00B82708"/>
    <w:rsid w:val="00B84AA0"/>
    <w:rsid w:val="00B85359"/>
    <w:rsid w:val="00B85F48"/>
    <w:rsid w:val="00B861BD"/>
    <w:rsid w:val="00B86F77"/>
    <w:rsid w:val="00B87F35"/>
    <w:rsid w:val="00B90106"/>
    <w:rsid w:val="00B91329"/>
    <w:rsid w:val="00B91B13"/>
    <w:rsid w:val="00B93FBC"/>
    <w:rsid w:val="00B9407E"/>
    <w:rsid w:val="00B952B5"/>
    <w:rsid w:val="00B953C6"/>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51CF"/>
    <w:rsid w:val="00BD5211"/>
    <w:rsid w:val="00BD6094"/>
    <w:rsid w:val="00BD6F7A"/>
    <w:rsid w:val="00BE247C"/>
    <w:rsid w:val="00BE27EC"/>
    <w:rsid w:val="00BE2A69"/>
    <w:rsid w:val="00BE56F7"/>
    <w:rsid w:val="00BE5984"/>
    <w:rsid w:val="00BE5CF2"/>
    <w:rsid w:val="00BE5D7A"/>
    <w:rsid w:val="00BE6623"/>
    <w:rsid w:val="00BE665D"/>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71E1"/>
    <w:rsid w:val="00C079F1"/>
    <w:rsid w:val="00C11369"/>
    <w:rsid w:val="00C12702"/>
    <w:rsid w:val="00C152EC"/>
    <w:rsid w:val="00C16A93"/>
    <w:rsid w:val="00C170BD"/>
    <w:rsid w:val="00C171BD"/>
    <w:rsid w:val="00C21B01"/>
    <w:rsid w:val="00C21C8B"/>
    <w:rsid w:val="00C21E60"/>
    <w:rsid w:val="00C238ED"/>
    <w:rsid w:val="00C23BFA"/>
    <w:rsid w:val="00C26F1A"/>
    <w:rsid w:val="00C301EC"/>
    <w:rsid w:val="00C3197A"/>
    <w:rsid w:val="00C31D9C"/>
    <w:rsid w:val="00C3243E"/>
    <w:rsid w:val="00C32E3D"/>
    <w:rsid w:val="00C32F09"/>
    <w:rsid w:val="00C330B0"/>
    <w:rsid w:val="00C337F2"/>
    <w:rsid w:val="00C33836"/>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656"/>
    <w:rsid w:val="00C544D5"/>
    <w:rsid w:val="00C5450C"/>
    <w:rsid w:val="00C54C14"/>
    <w:rsid w:val="00C55C54"/>
    <w:rsid w:val="00C600C6"/>
    <w:rsid w:val="00C6198E"/>
    <w:rsid w:val="00C61A85"/>
    <w:rsid w:val="00C61C33"/>
    <w:rsid w:val="00C62CE1"/>
    <w:rsid w:val="00C62D86"/>
    <w:rsid w:val="00C643FF"/>
    <w:rsid w:val="00C654B7"/>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B48"/>
    <w:rsid w:val="00CF7693"/>
    <w:rsid w:val="00CF76DD"/>
    <w:rsid w:val="00CF7DC9"/>
    <w:rsid w:val="00D00E4F"/>
    <w:rsid w:val="00D018C2"/>
    <w:rsid w:val="00D01DD8"/>
    <w:rsid w:val="00D02257"/>
    <w:rsid w:val="00D0254A"/>
    <w:rsid w:val="00D03193"/>
    <w:rsid w:val="00D05041"/>
    <w:rsid w:val="00D051E7"/>
    <w:rsid w:val="00D05F0A"/>
    <w:rsid w:val="00D12D39"/>
    <w:rsid w:val="00D131EF"/>
    <w:rsid w:val="00D13965"/>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9E0"/>
    <w:rsid w:val="00D3438F"/>
    <w:rsid w:val="00D3502B"/>
    <w:rsid w:val="00D411B5"/>
    <w:rsid w:val="00D44C9C"/>
    <w:rsid w:val="00D4575D"/>
    <w:rsid w:val="00D45C4A"/>
    <w:rsid w:val="00D46E69"/>
    <w:rsid w:val="00D47044"/>
    <w:rsid w:val="00D5044B"/>
    <w:rsid w:val="00D50BF0"/>
    <w:rsid w:val="00D50CF7"/>
    <w:rsid w:val="00D50E29"/>
    <w:rsid w:val="00D5140E"/>
    <w:rsid w:val="00D51AAF"/>
    <w:rsid w:val="00D524A1"/>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E19"/>
    <w:rsid w:val="00D71F96"/>
    <w:rsid w:val="00D73679"/>
    <w:rsid w:val="00D74046"/>
    <w:rsid w:val="00D740F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602D"/>
    <w:rsid w:val="00D97A79"/>
    <w:rsid w:val="00DA02D3"/>
    <w:rsid w:val="00DA0F50"/>
    <w:rsid w:val="00DA144E"/>
    <w:rsid w:val="00DA252C"/>
    <w:rsid w:val="00DA3C30"/>
    <w:rsid w:val="00DA420E"/>
    <w:rsid w:val="00DB0BB5"/>
    <w:rsid w:val="00DB0C8E"/>
    <w:rsid w:val="00DB2BDB"/>
    <w:rsid w:val="00DB303D"/>
    <w:rsid w:val="00DB40EE"/>
    <w:rsid w:val="00DB45AB"/>
    <w:rsid w:val="00DB5D87"/>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42B5"/>
    <w:rsid w:val="00DD5453"/>
    <w:rsid w:val="00DD64AE"/>
    <w:rsid w:val="00DD74F0"/>
    <w:rsid w:val="00DD7711"/>
    <w:rsid w:val="00DE0F7B"/>
    <w:rsid w:val="00DE2C16"/>
    <w:rsid w:val="00DE39AD"/>
    <w:rsid w:val="00DE4878"/>
    <w:rsid w:val="00DE5E1F"/>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131D"/>
    <w:rsid w:val="00E01E72"/>
    <w:rsid w:val="00E0251E"/>
    <w:rsid w:val="00E025C6"/>
    <w:rsid w:val="00E03F9A"/>
    <w:rsid w:val="00E049F7"/>
    <w:rsid w:val="00E04ABE"/>
    <w:rsid w:val="00E05F82"/>
    <w:rsid w:val="00E06CFD"/>
    <w:rsid w:val="00E07382"/>
    <w:rsid w:val="00E07B05"/>
    <w:rsid w:val="00E10D09"/>
    <w:rsid w:val="00E11E04"/>
    <w:rsid w:val="00E16849"/>
    <w:rsid w:val="00E20D12"/>
    <w:rsid w:val="00E20F3F"/>
    <w:rsid w:val="00E2220C"/>
    <w:rsid w:val="00E2311D"/>
    <w:rsid w:val="00E2445D"/>
    <w:rsid w:val="00E25093"/>
    <w:rsid w:val="00E250E8"/>
    <w:rsid w:val="00E253A2"/>
    <w:rsid w:val="00E2559F"/>
    <w:rsid w:val="00E26697"/>
    <w:rsid w:val="00E276E5"/>
    <w:rsid w:val="00E3185D"/>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3D"/>
    <w:rsid w:val="00E57068"/>
    <w:rsid w:val="00E57D3F"/>
    <w:rsid w:val="00E617F4"/>
    <w:rsid w:val="00E62C35"/>
    <w:rsid w:val="00E64B34"/>
    <w:rsid w:val="00E655D3"/>
    <w:rsid w:val="00E658D0"/>
    <w:rsid w:val="00E65B36"/>
    <w:rsid w:val="00E66785"/>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6695"/>
    <w:rsid w:val="00E86DE5"/>
    <w:rsid w:val="00E87F5E"/>
    <w:rsid w:val="00E910CC"/>
    <w:rsid w:val="00E915B4"/>
    <w:rsid w:val="00E92751"/>
    <w:rsid w:val="00E93364"/>
    <w:rsid w:val="00E937CE"/>
    <w:rsid w:val="00E945FC"/>
    <w:rsid w:val="00E950BF"/>
    <w:rsid w:val="00E964E0"/>
    <w:rsid w:val="00E97508"/>
    <w:rsid w:val="00E97F77"/>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304F"/>
    <w:rsid w:val="00ED3443"/>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40CD"/>
    <w:rsid w:val="00EE4361"/>
    <w:rsid w:val="00EE51A6"/>
    <w:rsid w:val="00EE51B2"/>
    <w:rsid w:val="00EF0807"/>
    <w:rsid w:val="00EF10CC"/>
    <w:rsid w:val="00EF23E0"/>
    <w:rsid w:val="00EF3006"/>
    <w:rsid w:val="00EF4501"/>
    <w:rsid w:val="00EF56DE"/>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201F5"/>
    <w:rsid w:val="00F20F3A"/>
    <w:rsid w:val="00F21314"/>
    <w:rsid w:val="00F2137B"/>
    <w:rsid w:val="00F2165B"/>
    <w:rsid w:val="00F21CB8"/>
    <w:rsid w:val="00F2434B"/>
    <w:rsid w:val="00F24C79"/>
    <w:rsid w:val="00F25A2B"/>
    <w:rsid w:val="00F265E3"/>
    <w:rsid w:val="00F26977"/>
    <w:rsid w:val="00F26A0C"/>
    <w:rsid w:val="00F27FDF"/>
    <w:rsid w:val="00F30175"/>
    <w:rsid w:val="00F30295"/>
    <w:rsid w:val="00F302C5"/>
    <w:rsid w:val="00F3088B"/>
    <w:rsid w:val="00F32B80"/>
    <w:rsid w:val="00F3337E"/>
    <w:rsid w:val="00F33583"/>
    <w:rsid w:val="00F34FB6"/>
    <w:rsid w:val="00F350DD"/>
    <w:rsid w:val="00F354DF"/>
    <w:rsid w:val="00F35913"/>
    <w:rsid w:val="00F36B56"/>
    <w:rsid w:val="00F36F76"/>
    <w:rsid w:val="00F370C0"/>
    <w:rsid w:val="00F40A16"/>
    <w:rsid w:val="00F40A86"/>
    <w:rsid w:val="00F41C7E"/>
    <w:rsid w:val="00F43FE1"/>
    <w:rsid w:val="00F45692"/>
    <w:rsid w:val="00F4662A"/>
    <w:rsid w:val="00F4799D"/>
    <w:rsid w:val="00F47ADB"/>
    <w:rsid w:val="00F50B0A"/>
    <w:rsid w:val="00F513D6"/>
    <w:rsid w:val="00F57F28"/>
    <w:rsid w:val="00F610C9"/>
    <w:rsid w:val="00F611B8"/>
    <w:rsid w:val="00F61A67"/>
    <w:rsid w:val="00F61C82"/>
    <w:rsid w:val="00F62668"/>
    <w:rsid w:val="00F62FDF"/>
    <w:rsid w:val="00F636E0"/>
    <w:rsid w:val="00F644B0"/>
    <w:rsid w:val="00F64649"/>
    <w:rsid w:val="00F64BDE"/>
    <w:rsid w:val="00F6797C"/>
    <w:rsid w:val="00F702D0"/>
    <w:rsid w:val="00F71FF6"/>
    <w:rsid w:val="00F7370C"/>
    <w:rsid w:val="00F73E42"/>
    <w:rsid w:val="00F73F00"/>
    <w:rsid w:val="00F74438"/>
    <w:rsid w:val="00F779A8"/>
    <w:rsid w:val="00F77DB4"/>
    <w:rsid w:val="00F81546"/>
    <w:rsid w:val="00F81A42"/>
    <w:rsid w:val="00F82B20"/>
    <w:rsid w:val="00F84309"/>
    <w:rsid w:val="00F8488C"/>
    <w:rsid w:val="00F85FE2"/>
    <w:rsid w:val="00F86537"/>
    <w:rsid w:val="00F868B0"/>
    <w:rsid w:val="00F903EE"/>
    <w:rsid w:val="00F90A28"/>
    <w:rsid w:val="00F9518D"/>
    <w:rsid w:val="00F955A6"/>
    <w:rsid w:val="00F970AD"/>
    <w:rsid w:val="00F976F5"/>
    <w:rsid w:val="00FA06A9"/>
    <w:rsid w:val="00FA15BE"/>
    <w:rsid w:val="00FA191D"/>
    <w:rsid w:val="00FA2F13"/>
    <w:rsid w:val="00FA45E4"/>
    <w:rsid w:val="00FA4E52"/>
    <w:rsid w:val="00FA5C97"/>
    <w:rsid w:val="00FA67EA"/>
    <w:rsid w:val="00FA68D8"/>
    <w:rsid w:val="00FA79F1"/>
    <w:rsid w:val="00FB14F6"/>
    <w:rsid w:val="00FB1F6D"/>
    <w:rsid w:val="00FB29C9"/>
    <w:rsid w:val="00FB2AD5"/>
    <w:rsid w:val="00FB3454"/>
    <w:rsid w:val="00FB3B29"/>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507D"/>
    <w:rsid w:val="00FE5503"/>
    <w:rsid w:val="00FF0108"/>
    <w:rsid w:val="00FF061A"/>
    <w:rsid w:val="00FF0D12"/>
    <w:rsid w:val="00FF1E3A"/>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5:chartTrackingRefBased/>
  <w15:docId w15:val="{002C60F5-F43E-450F-8B0D-860F3F30A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99"/>
    <w:lsdException w:name="Title" w:qFormat="1"/>
    <w:lsdException w:name="Subtitle" w:qFormat="1"/>
    <w:lsdException w:name="Strong" w:qFormat="1"/>
    <w:lsdException w:name="Emphasis"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AD808-7665-42DC-A85B-17F6E996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502</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cp:lastModifiedBy>
  <cp:revision>2</cp:revision>
  <cp:lastPrinted>2016-10-18T15:45:00Z</cp:lastPrinted>
  <dcterms:created xsi:type="dcterms:W3CDTF">2017-01-17T01:47:00Z</dcterms:created>
  <dcterms:modified xsi:type="dcterms:W3CDTF">2017-01-17T01:47:00Z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